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28" w:rsidRPr="003F5C28" w:rsidRDefault="003F5C28">
      <w:pPr>
        <w:pStyle w:val="ConsPlusNormal"/>
        <w:jc w:val="right"/>
        <w:outlineLvl w:val="0"/>
      </w:pPr>
      <w:bookmarkStart w:id="0" w:name="_GoBack"/>
      <w:bookmarkEnd w:id="0"/>
      <w:r w:rsidRPr="003F5C28">
        <w:t>Утверждено</w:t>
      </w:r>
    </w:p>
    <w:p w:rsidR="003F5C28" w:rsidRPr="003F5C28" w:rsidRDefault="003F5C28">
      <w:pPr>
        <w:pStyle w:val="ConsPlusNormal"/>
        <w:jc w:val="right"/>
      </w:pPr>
      <w:r w:rsidRPr="003F5C28">
        <w:t>решением</w:t>
      </w:r>
    </w:p>
    <w:p w:rsidR="003F5C28" w:rsidRPr="003F5C28" w:rsidRDefault="003F5C28">
      <w:pPr>
        <w:pStyle w:val="ConsPlusNormal"/>
        <w:jc w:val="right"/>
      </w:pPr>
      <w:r w:rsidRPr="003F5C28">
        <w:t>Совета депутатов</w:t>
      </w:r>
    </w:p>
    <w:p w:rsidR="003F5C28" w:rsidRPr="003F5C28" w:rsidRDefault="003F5C28">
      <w:pPr>
        <w:pStyle w:val="ConsPlusNormal"/>
        <w:jc w:val="right"/>
      </w:pPr>
      <w:proofErr w:type="spellStart"/>
      <w:r w:rsidRPr="003F5C28">
        <w:t>Поддорского</w:t>
      </w:r>
      <w:proofErr w:type="spellEnd"/>
      <w:r w:rsidRPr="003F5C28">
        <w:t xml:space="preserve"> сельского поселения</w:t>
      </w:r>
    </w:p>
    <w:p w:rsidR="003F5C28" w:rsidRPr="003F5C28" w:rsidRDefault="003F5C28">
      <w:pPr>
        <w:pStyle w:val="ConsPlusNormal"/>
        <w:jc w:val="right"/>
      </w:pPr>
      <w:r w:rsidRPr="003F5C28">
        <w:t>от 28.11.2014 № 387</w:t>
      </w:r>
    </w:p>
    <w:p w:rsidR="003F5C28" w:rsidRPr="003F5C28" w:rsidRDefault="003F5C28">
      <w:pPr>
        <w:pStyle w:val="ConsPlusNormal"/>
        <w:jc w:val="both"/>
      </w:pPr>
    </w:p>
    <w:p w:rsidR="003F5C28" w:rsidRPr="003F5C28" w:rsidRDefault="003F5C28">
      <w:pPr>
        <w:pStyle w:val="ConsPlusTitle"/>
        <w:jc w:val="center"/>
      </w:pPr>
      <w:bookmarkStart w:id="1" w:name="P56"/>
      <w:bookmarkEnd w:id="1"/>
      <w:r w:rsidRPr="003F5C28">
        <w:t>ПОЛОЖЕНИЕ</w:t>
      </w:r>
    </w:p>
    <w:p w:rsidR="003F5C28" w:rsidRPr="003F5C28" w:rsidRDefault="003F5C28">
      <w:pPr>
        <w:pStyle w:val="ConsPlusTitle"/>
        <w:jc w:val="center"/>
      </w:pPr>
      <w:r w:rsidRPr="003F5C28">
        <w:t>О ЗЕМЕЛЬНОМ НАЛОГЕ НА ТЕРРИТОРИИ</w:t>
      </w:r>
    </w:p>
    <w:p w:rsidR="003F5C28" w:rsidRPr="003F5C28" w:rsidRDefault="003F5C28">
      <w:pPr>
        <w:pStyle w:val="ConsPlusTitle"/>
        <w:jc w:val="center"/>
      </w:pPr>
      <w:r w:rsidRPr="003F5C28">
        <w:t>ПОДДОРСКОГО СЕЛЬСКОГО ПОСЕЛЕНИЯ</w:t>
      </w:r>
    </w:p>
    <w:p w:rsidR="003F5C28" w:rsidRPr="003F5C28" w:rsidRDefault="003F5C28">
      <w:pPr>
        <w:spacing w:after="1"/>
      </w:pPr>
    </w:p>
    <w:p w:rsidR="003F5C28" w:rsidRPr="003F5C28" w:rsidRDefault="003F5C28">
      <w:pPr>
        <w:pStyle w:val="ConsPlusNormal"/>
        <w:jc w:val="both"/>
      </w:pPr>
    </w:p>
    <w:p w:rsidR="003F5C28" w:rsidRPr="003F5C28" w:rsidRDefault="003F5C28">
      <w:pPr>
        <w:pStyle w:val="ConsPlusTitle"/>
        <w:ind w:firstLine="540"/>
        <w:jc w:val="both"/>
        <w:outlineLvl w:val="1"/>
      </w:pPr>
      <w:r w:rsidRPr="003F5C28">
        <w:t>Статья 1. Общие положения</w:t>
      </w:r>
    </w:p>
    <w:p w:rsidR="003F5C28" w:rsidRPr="003F5C28" w:rsidRDefault="003F5C28">
      <w:pPr>
        <w:pStyle w:val="ConsPlusNormal"/>
        <w:jc w:val="both"/>
      </w:pPr>
    </w:p>
    <w:p w:rsidR="003F5C28" w:rsidRPr="003F5C28" w:rsidRDefault="003F5C28">
      <w:pPr>
        <w:pStyle w:val="ConsPlusNormal"/>
        <w:ind w:firstLine="540"/>
        <w:jc w:val="both"/>
      </w:pPr>
      <w:r w:rsidRPr="003F5C28">
        <w:t xml:space="preserve">Положение о земельном налоге вводится на территории </w:t>
      </w:r>
      <w:proofErr w:type="spellStart"/>
      <w:r w:rsidRPr="003F5C28">
        <w:t>Поддорского</w:t>
      </w:r>
      <w:proofErr w:type="spellEnd"/>
      <w:r w:rsidRPr="003F5C28">
        <w:t xml:space="preserve"> сельского поселения в соответствии с главой 31 Налогового кодекса Российской Федерации настоящим решением.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r w:rsidRPr="003F5C28">
        <w:t>Настоящее Положение определяет: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r w:rsidRPr="003F5C28">
        <w:t>отчетный период;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r w:rsidRPr="003F5C28">
        <w:t>налоговые ставки;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r w:rsidRPr="003F5C28">
        <w:t>порядок и сроки уплаты налога;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r w:rsidRPr="003F5C28">
        <w:t>налоговые льготы, основания и порядок их применения.</w:t>
      </w:r>
    </w:p>
    <w:p w:rsidR="003F5C28" w:rsidRPr="003F5C28" w:rsidRDefault="003F5C28">
      <w:pPr>
        <w:pStyle w:val="ConsPlusNormal"/>
        <w:jc w:val="both"/>
      </w:pPr>
    </w:p>
    <w:p w:rsidR="003F5C28" w:rsidRPr="003F5C28" w:rsidRDefault="003F5C28">
      <w:pPr>
        <w:pStyle w:val="ConsPlusTitle"/>
        <w:ind w:firstLine="540"/>
        <w:jc w:val="both"/>
        <w:outlineLvl w:val="1"/>
      </w:pPr>
      <w:r w:rsidRPr="003F5C28">
        <w:t>Статья 2. Налоговый период. Отчетный период</w:t>
      </w:r>
    </w:p>
    <w:p w:rsidR="003F5C28" w:rsidRPr="003F5C28" w:rsidRDefault="003F5C28">
      <w:pPr>
        <w:pStyle w:val="ConsPlusNormal"/>
        <w:jc w:val="both"/>
      </w:pPr>
    </w:p>
    <w:p w:rsidR="003F5C28" w:rsidRPr="003F5C28" w:rsidRDefault="003F5C28">
      <w:pPr>
        <w:pStyle w:val="ConsPlusNormal"/>
        <w:ind w:firstLine="540"/>
        <w:jc w:val="both"/>
      </w:pPr>
      <w:r w:rsidRPr="003F5C28">
        <w:t>Налоговый и отчетный периоды для налогоплательщиков - организаций и физических лиц, являющихся индивидуальными предпринимателями, определяются в соответствии со статьей 393 Налогового кодекса РФ.</w:t>
      </w:r>
    </w:p>
    <w:p w:rsidR="003F5C28" w:rsidRPr="003F5C28" w:rsidRDefault="003F5C28">
      <w:pPr>
        <w:pStyle w:val="ConsPlusNormal"/>
        <w:jc w:val="both"/>
      </w:pPr>
    </w:p>
    <w:p w:rsidR="003F5C28" w:rsidRPr="003F5C28" w:rsidRDefault="003F5C28">
      <w:pPr>
        <w:pStyle w:val="ConsPlusTitle"/>
        <w:ind w:firstLine="540"/>
        <w:jc w:val="both"/>
        <w:outlineLvl w:val="1"/>
      </w:pPr>
      <w:r w:rsidRPr="003F5C28">
        <w:t>Статья 3. Налоговые ставки</w:t>
      </w:r>
    </w:p>
    <w:p w:rsidR="003F5C28" w:rsidRPr="003F5C28" w:rsidRDefault="003F5C28">
      <w:pPr>
        <w:pStyle w:val="ConsPlusNormal"/>
        <w:jc w:val="both"/>
      </w:pPr>
    </w:p>
    <w:p w:rsidR="003F5C28" w:rsidRPr="003F5C28" w:rsidRDefault="003F5C28">
      <w:pPr>
        <w:pStyle w:val="ConsPlusNormal"/>
        <w:ind w:firstLine="540"/>
        <w:jc w:val="both"/>
      </w:pPr>
      <w:r w:rsidRPr="003F5C28">
        <w:t>Налоговые ставки устанавливаются от кадастровой стоимости участка в следующих размерах: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r w:rsidRPr="003F5C28">
        <w:t>0,3 процента в отношении земельных участков: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r w:rsidRPr="003F5C28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proofErr w:type="gramStart"/>
      <w:r w:rsidRPr="003F5C28">
        <w:t>занятых</w:t>
      </w:r>
      <w:proofErr w:type="gramEnd"/>
      <w:r w:rsidRPr="003F5C28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proofErr w:type="gramStart"/>
      <w:r w:rsidRPr="003F5C28">
        <w:t>приобретенных</w:t>
      </w:r>
      <w:proofErr w:type="gramEnd"/>
      <w:r w:rsidRPr="003F5C28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r w:rsidRPr="003F5C28">
        <w:t>1,5 процента в отношении прочих земельных участков, а также в отношении земельных участков, находящихся за границами населенного пункта из земель сельскохозяйственного назначения, не используемых для сельскохозяйственного производства.</w:t>
      </w:r>
    </w:p>
    <w:p w:rsidR="003F5C28" w:rsidRPr="003F5C28" w:rsidRDefault="003F5C28">
      <w:pPr>
        <w:pStyle w:val="ConsPlusNormal"/>
        <w:jc w:val="both"/>
      </w:pPr>
    </w:p>
    <w:p w:rsidR="003F5C28" w:rsidRPr="003F5C28" w:rsidRDefault="003F5C28">
      <w:pPr>
        <w:pStyle w:val="ConsPlusTitle"/>
        <w:ind w:firstLine="540"/>
        <w:jc w:val="both"/>
        <w:outlineLvl w:val="1"/>
      </w:pPr>
      <w:r w:rsidRPr="003F5C28">
        <w:t>Статья 4. Налоговые льготы, основания и порядок их применения</w:t>
      </w:r>
    </w:p>
    <w:p w:rsidR="003F5C28" w:rsidRPr="003F5C28" w:rsidRDefault="003F5C28">
      <w:pPr>
        <w:pStyle w:val="ConsPlusNormal"/>
        <w:jc w:val="both"/>
      </w:pPr>
    </w:p>
    <w:p w:rsidR="003F5C28" w:rsidRPr="003F5C28" w:rsidRDefault="003F5C28">
      <w:pPr>
        <w:pStyle w:val="ConsPlusNormal"/>
        <w:ind w:firstLine="540"/>
        <w:jc w:val="both"/>
      </w:pPr>
      <w:r w:rsidRPr="003F5C28">
        <w:t>Освобождаются от оплаты земельного налога налогоплательщики, имеющие в собственности земельные участки, являющиеся объектом налогообложения на территории городского поселения, установленные в соответствии со статьей 395 Налогового кодекса Российской Федерации, а также следующие категории налогоплательщиков: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r w:rsidRPr="003F5C28">
        <w:t>малообеспеченные граждане и граждане в возрасте восьмидесяти и более лет, которым предоставлены земельные участки для эксплуатации (размещения) индивидуального жилого дома, при условии регистрации в нем по месту постоянного жительства;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r w:rsidRPr="003F5C28">
        <w:t>участники и инвалиды Великой Отечественной войны, бывшие несовершеннолетние узники и вдовы участников и инвалидов Великой Отечественной войны.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bookmarkStart w:id="2" w:name="P90"/>
      <w:bookmarkEnd w:id="2"/>
      <w:r w:rsidRPr="003F5C28">
        <w:t xml:space="preserve">абзац исключен. - Решение Совета депутатов </w:t>
      </w:r>
      <w:proofErr w:type="spellStart"/>
      <w:r w:rsidRPr="003F5C28">
        <w:t>Поддорского</w:t>
      </w:r>
      <w:proofErr w:type="spellEnd"/>
      <w:r w:rsidRPr="003F5C28">
        <w:t xml:space="preserve"> сельского поселения от 21.09.2017 № 69.</w:t>
      </w:r>
    </w:p>
    <w:p w:rsidR="003F5C28" w:rsidRPr="003F5C28" w:rsidRDefault="003F5C28">
      <w:pPr>
        <w:pStyle w:val="ConsPlusNormal"/>
        <w:jc w:val="both"/>
      </w:pPr>
    </w:p>
    <w:p w:rsidR="003F5C28" w:rsidRPr="003F5C28" w:rsidRDefault="003F5C28">
      <w:pPr>
        <w:pStyle w:val="ConsPlusTitle"/>
        <w:ind w:firstLine="540"/>
        <w:jc w:val="both"/>
        <w:outlineLvl w:val="1"/>
      </w:pPr>
      <w:r w:rsidRPr="003F5C28">
        <w:t>Статья 5. Порядок и сроки уплаты налога и авансовых платежей по земельному налогу</w:t>
      </w:r>
    </w:p>
    <w:p w:rsidR="003F5C28" w:rsidRPr="003F5C28" w:rsidRDefault="003F5C28">
      <w:pPr>
        <w:pStyle w:val="ConsPlusNormal"/>
        <w:jc w:val="both"/>
      </w:pPr>
    </w:p>
    <w:p w:rsidR="003F5C28" w:rsidRPr="003F5C28" w:rsidRDefault="003F5C28">
      <w:pPr>
        <w:pStyle w:val="ConsPlusNormal"/>
        <w:ind w:firstLine="540"/>
        <w:jc w:val="both"/>
      </w:pPr>
      <w:r w:rsidRPr="003F5C28">
        <w:t>Земельный налог (авансовые платежи) подлежит уплате в следующем порядке: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r w:rsidRPr="003F5C28">
        <w:t>1) налогоплательщиками - организациями налог уплачивается по истечении налогового периода не позднее 10 февраля каждого года, следующего за истекшим периодом;</w:t>
      </w:r>
    </w:p>
    <w:p w:rsidR="003F5C28" w:rsidRPr="003F5C28" w:rsidRDefault="003F5C28">
      <w:pPr>
        <w:pStyle w:val="ConsPlusNormal"/>
        <w:jc w:val="both"/>
      </w:pPr>
      <w:r w:rsidRPr="003F5C28">
        <w:t xml:space="preserve">(в ред. Решения Совета депутатов </w:t>
      </w:r>
      <w:proofErr w:type="spellStart"/>
      <w:r w:rsidRPr="003F5C28">
        <w:t>Поддорского</w:t>
      </w:r>
      <w:proofErr w:type="spellEnd"/>
      <w:r w:rsidRPr="003F5C28">
        <w:t xml:space="preserve"> сельского поселения от 26.11.2015 № 13)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r w:rsidRPr="003F5C28">
        <w:t xml:space="preserve">2) налогоплательщиками - организациями авансовые платежи по земельному налогу уплачиваются до 30 апреля, до 31 июля, до 31 октября года, являющегося налоговым периодом, и перерасчет по земельному налогу по итогам года - до 10 февраля следующего </w:t>
      </w:r>
      <w:proofErr w:type="gramStart"/>
      <w:r w:rsidRPr="003F5C28">
        <w:t>за</w:t>
      </w:r>
      <w:proofErr w:type="gramEnd"/>
      <w:r w:rsidRPr="003F5C28">
        <w:t xml:space="preserve"> отчетным года;</w:t>
      </w:r>
    </w:p>
    <w:p w:rsidR="003F5C28" w:rsidRPr="003F5C28" w:rsidRDefault="003F5C28">
      <w:pPr>
        <w:pStyle w:val="ConsPlusNormal"/>
        <w:jc w:val="both"/>
      </w:pPr>
      <w:r w:rsidRPr="003F5C28">
        <w:t xml:space="preserve">(в ред. Решения Совета депутатов </w:t>
      </w:r>
      <w:proofErr w:type="spellStart"/>
      <w:r w:rsidRPr="003F5C28">
        <w:t>Поддорского</w:t>
      </w:r>
      <w:proofErr w:type="spellEnd"/>
      <w:r w:rsidRPr="003F5C28">
        <w:t xml:space="preserve"> сельского поселения от 26.11.2015 № 13)</w:t>
      </w:r>
    </w:p>
    <w:p w:rsidR="003F5C28" w:rsidRPr="003F5C28" w:rsidRDefault="003F5C28">
      <w:pPr>
        <w:pStyle w:val="ConsPlusNormal"/>
        <w:spacing w:before="220"/>
        <w:ind w:firstLine="540"/>
        <w:jc w:val="both"/>
      </w:pPr>
      <w:r w:rsidRPr="003F5C28">
        <w:t>3) налогоплательщиками - физическими лицами, уплачивающими налог на основании налогового уведомления, направленного налоговым органом, налог уплачивается в срок не позднее 1 декабря года, следующего за истекшим налоговым периодом.</w:t>
      </w:r>
    </w:p>
    <w:p w:rsidR="003F5C28" w:rsidRPr="003F5C28" w:rsidRDefault="003F5C28">
      <w:pPr>
        <w:pStyle w:val="ConsPlusNormal"/>
        <w:jc w:val="both"/>
      </w:pPr>
      <w:r w:rsidRPr="003F5C28">
        <w:t xml:space="preserve">(в ред. Решения Совета депутатов </w:t>
      </w:r>
      <w:proofErr w:type="spellStart"/>
      <w:r w:rsidRPr="003F5C28">
        <w:t>Поддорского</w:t>
      </w:r>
      <w:proofErr w:type="spellEnd"/>
      <w:r w:rsidRPr="003F5C28">
        <w:t xml:space="preserve"> сельского поселения от 18.02.2016 № 22)</w:t>
      </w:r>
    </w:p>
    <w:p w:rsidR="003F5C28" w:rsidRPr="003F5C28" w:rsidRDefault="003F5C28">
      <w:pPr>
        <w:pStyle w:val="ConsPlusNormal"/>
        <w:jc w:val="both"/>
      </w:pPr>
    </w:p>
    <w:sectPr w:rsidR="003F5C28" w:rsidRPr="003F5C28" w:rsidSect="0027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28"/>
    <w:rsid w:val="003F5C28"/>
    <w:rsid w:val="00584066"/>
    <w:rsid w:val="008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C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C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2019-10-04T12:15:00Z</dcterms:created>
  <dcterms:modified xsi:type="dcterms:W3CDTF">2019-10-04T12:50:00Z</dcterms:modified>
</cp:coreProperties>
</file>